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8C" w:rsidRPr="00970CC3" w:rsidRDefault="003C538C" w:rsidP="003C538C">
      <w:pPr>
        <w:jc w:val="center"/>
        <w:rPr>
          <w:sz w:val="28"/>
          <w:szCs w:val="28"/>
        </w:rPr>
      </w:pPr>
      <w:r w:rsidRPr="00970CC3">
        <w:rPr>
          <w:sz w:val="28"/>
          <w:szCs w:val="28"/>
        </w:rPr>
        <w:t>СОВЕТ МУНИЦИПАЛЬНОГО ОБРАЗОВАНИЯ</w:t>
      </w:r>
    </w:p>
    <w:p w:rsidR="003C538C" w:rsidRPr="00970CC3" w:rsidRDefault="003C538C" w:rsidP="003C538C">
      <w:pPr>
        <w:jc w:val="center"/>
        <w:rPr>
          <w:sz w:val="28"/>
          <w:szCs w:val="28"/>
        </w:rPr>
      </w:pPr>
      <w:r w:rsidRPr="00970CC3">
        <w:rPr>
          <w:sz w:val="28"/>
          <w:szCs w:val="28"/>
        </w:rPr>
        <w:t xml:space="preserve">«СЕЛЬСКОЕ ПОСЕЛЕНИЕ ПОЛОГОЗАЙМИЩЕНСКИЙ </w:t>
      </w:r>
    </w:p>
    <w:p w:rsidR="003C538C" w:rsidRPr="00970CC3" w:rsidRDefault="003C538C" w:rsidP="003C538C">
      <w:pPr>
        <w:jc w:val="center"/>
        <w:rPr>
          <w:sz w:val="28"/>
          <w:szCs w:val="28"/>
        </w:rPr>
      </w:pPr>
      <w:r w:rsidRPr="00970CC3">
        <w:rPr>
          <w:sz w:val="28"/>
          <w:szCs w:val="28"/>
        </w:rPr>
        <w:t>СЕЛЬСОВЕТ АХТУБИНСКОГО МУНИЦИПАЛЬНОГО РАЙОНА  АСТРАХАНСКОЙ ОБЛАСТИ»</w:t>
      </w:r>
    </w:p>
    <w:p w:rsidR="008C7EE7" w:rsidRPr="00AE7357" w:rsidRDefault="008C7EE7" w:rsidP="008C7EE7">
      <w:pPr>
        <w:jc w:val="center"/>
        <w:rPr>
          <w:rFonts w:eastAsia="Calibri"/>
          <w:sz w:val="28"/>
          <w:szCs w:val="28"/>
          <w:lang w:eastAsia="en-US"/>
        </w:rPr>
      </w:pP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                                                         РЕШЕНИЕ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8C7EE7" w:rsidRPr="00AE7357" w:rsidRDefault="0094301B" w:rsidP="008C7EE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28</w:t>
      </w:r>
      <w:r w:rsidR="008C7EE7" w:rsidRPr="00AE7357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03</w:t>
      </w:r>
      <w:r w:rsidR="008C7EE7" w:rsidRPr="00AE7357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8C7EE7" w:rsidRPr="00AE7357">
        <w:rPr>
          <w:rFonts w:eastAsia="Calibri"/>
          <w:sz w:val="28"/>
          <w:szCs w:val="28"/>
          <w:lang w:eastAsia="en-US"/>
        </w:rPr>
        <w:t xml:space="preserve">2025                                                                                               </w:t>
      </w:r>
      <w:r w:rsidR="00AE7357">
        <w:rPr>
          <w:rFonts w:eastAsia="Calibri"/>
          <w:sz w:val="28"/>
          <w:szCs w:val="28"/>
          <w:lang w:eastAsia="en-US"/>
        </w:rPr>
        <w:t xml:space="preserve">  № </w:t>
      </w:r>
      <w:r>
        <w:rPr>
          <w:rFonts w:eastAsia="Calibri"/>
          <w:sz w:val="28"/>
          <w:szCs w:val="28"/>
          <w:lang w:eastAsia="en-US"/>
        </w:rPr>
        <w:t>3</w:t>
      </w:r>
      <w:r w:rsidR="008C7EE7" w:rsidRPr="00AE7357">
        <w:rPr>
          <w:rFonts w:eastAsia="Calibri"/>
          <w:sz w:val="28"/>
          <w:szCs w:val="28"/>
          <w:lang w:eastAsia="en-US"/>
        </w:rPr>
        <w:t xml:space="preserve"> </w:t>
      </w:r>
    </w:p>
    <w:p w:rsidR="00AE7357" w:rsidRDefault="00AE7357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AE7357" w:rsidRDefault="008C7EE7" w:rsidP="0094301B">
      <w:pPr>
        <w:jc w:val="center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Об утверждении Положения «О порядке выявления,</w:t>
      </w:r>
      <w:r w:rsidR="0094301B">
        <w:rPr>
          <w:rFonts w:eastAsia="Calibri"/>
          <w:sz w:val="28"/>
          <w:szCs w:val="28"/>
          <w:lang w:eastAsia="en-US"/>
        </w:rPr>
        <w:t xml:space="preserve"> </w:t>
      </w:r>
      <w:r w:rsidRPr="00AE7357">
        <w:rPr>
          <w:rFonts w:eastAsia="Calibri"/>
          <w:sz w:val="28"/>
          <w:szCs w:val="28"/>
          <w:lang w:eastAsia="en-US"/>
        </w:rPr>
        <w:t>учета и признания права муниципальной собственности</w:t>
      </w:r>
      <w:r w:rsidR="0094301B">
        <w:rPr>
          <w:rFonts w:eastAsia="Calibri"/>
          <w:sz w:val="28"/>
          <w:szCs w:val="28"/>
          <w:lang w:eastAsia="en-US"/>
        </w:rPr>
        <w:t xml:space="preserve"> </w:t>
      </w:r>
      <w:r w:rsidRPr="00AE7357">
        <w:rPr>
          <w:rFonts w:eastAsia="Calibri"/>
          <w:sz w:val="28"/>
          <w:szCs w:val="28"/>
          <w:lang w:eastAsia="en-US"/>
        </w:rPr>
        <w:t>на бесхозяйное недвижимое имущество на территории</w:t>
      </w:r>
      <w:r w:rsidR="0094301B">
        <w:rPr>
          <w:rFonts w:eastAsia="Calibri"/>
          <w:sz w:val="28"/>
          <w:szCs w:val="28"/>
          <w:lang w:eastAsia="en-US"/>
        </w:rPr>
        <w:t xml:space="preserve"> </w:t>
      </w:r>
      <w:r w:rsidRPr="00AE7357">
        <w:rPr>
          <w:rFonts w:eastAsia="Calibri"/>
          <w:sz w:val="28"/>
          <w:szCs w:val="28"/>
          <w:lang w:eastAsia="en-US"/>
        </w:rPr>
        <w:t>муниципального образования «Сельское поселение</w:t>
      </w:r>
    </w:p>
    <w:p w:rsidR="008C7EE7" w:rsidRPr="00AE7357" w:rsidRDefault="00AE7357" w:rsidP="0094301B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</w:t>
      </w:r>
      <w:r w:rsidR="008C7EE7"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8C7EE7"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="0094301B">
        <w:rPr>
          <w:rFonts w:eastAsia="Calibri"/>
          <w:sz w:val="28"/>
          <w:szCs w:val="28"/>
          <w:lang w:eastAsia="en-US"/>
        </w:rPr>
        <w:t xml:space="preserve"> </w:t>
      </w:r>
      <w:r w:rsidR="008C7EE7" w:rsidRPr="00AE7357">
        <w:rPr>
          <w:rFonts w:eastAsia="Calibri"/>
          <w:sz w:val="28"/>
          <w:szCs w:val="28"/>
          <w:lang w:eastAsia="en-US"/>
        </w:rPr>
        <w:t>муниципального района Астраханской области»</w:t>
      </w:r>
    </w:p>
    <w:p w:rsidR="008C7EE7" w:rsidRPr="00AE7357" w:rsidRDefault="008C7EE7" w:rsidP="00AE7357">
      <w:pPr>
        <w:pStyle w:val="1"/>
        <w:ind w:firstLine="708"/>
        <w:jc w:val="both"/>
        <w:rPr>
          <w:rFonts w:eastAsia="Calibri"/>
          <w:b w:val="0"/>
          <w:sz w:val="28"/>
          <w:szCs w:val="28"/>
          <w:lang w:eastAsia="en-US"/>
        </w:rPr>
      </w:pPr>
      <w:r w:rsidRPr="00AE7357">
        <w:rPr>
          <w:rFonts w:eastAsia="Calibri"/>
          <w:b w:val="0"/>
          <w:sz w:val="28"/>
          <w:szCs w:val="28"/>
          <w:lang w:eastAsia="en-US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статьями 225, 235, 236 Гражданского кодекса Российской Федерации, статьей 53 Земельного кодекса Российской Федерации, </w:t>
      </w:r>
      <w:hyperlink r:id="rId6" w:history="1">
        <w:r w:rsidR="00AE7357" w:rsidRPr="00AE7357">
          <w:rPr>
            <w:rStyle w:val="a4"/>
            <w:bCs/>
            <w:color w:val="auto"/>
            <w:sz w:val="28"/>
            <w:szCs w:val="28"/>
          </w:rPr>
          <w:t>Федеральным законом от 13 июля 2015 г. № 218-ФЗ «О государственной регистрации недвижимости»</w:t>
        </w:r>
      </w:hyperlink>
      <w:r w:rsidR="00AE7357" w:rsidRPr="00AE7357">
        <w:rPr>
          <w:b w:val="0"/>
          <w:sz w:val="28"/>
          <w:szCs w:val="28"/>
        </w:rPr>
        <w:t>,</w:t>
      </w:r>
      <w:r w:rsidR="00AE7357" w:rsidRPr="00AE7357">
        <w:rPr>
          <w:rFonts w:eastAsiaTheme="minorEastAsia"/>
          <w:sz w:val="28"/>
          <w:szCs w:val="28"/>
        </w:rPr>
        <w:t xml:space="preserve"> </w:t>
      </w:r>
      <w:hyperlink r:id="rId7" w:history="1">
        <w:r w:rsidR="00AE7357" w:rsidRPr="00AE7357">
          <w:rPr>
            <w:rStyle w:val="a4"/>
            <w:rFonts w:eastAsiaTheme="minorEastAsia"/>
            <w:bCs/>
            <w:color w:val="auto"/>
            <w:sz w:val="28"/>
            <w:szCs w:val="28"/>
          </w:rPr>
          <w:t xml:space="preserve">Приказом Федеральной службы государственной регистрации, кадастра и картографии от 15 марта 2023 г. № </w:t>
        </w:r>
        <w:proofErr w:type="gramStart"/>
        <w:r w:rsidR="00AE7357" w:rsidRPr="00AE7357">
          <w:rPr>
            <w:rStyle w:val="a4"/>
            <w:rFonts w:eastAsiaTheme="minorEastAsia"/>
            <w:bCs/>
            <w:color w:val="auto"/>
            <w:sz w:val="28"/>
            <w:szCs w:val="28"/>
          </w:rPr>
          <w:t>П</w:t>
        </w:r>
        <w:proofErr w:type="gramEnd"/>
        <w:r w:rsidR="00AE7357" w:rsidRPr="00AE7357">
          <w:rPr>
            <w:rStyle w:val="a4"/>
            <w:rFonts w:eastAsiaTheme="minorEastAsia"/>
            <w:bCs/>
            <w:color w:val="auto"/>
            <w:sz w:val="28"/>
            <w:szCs w:val="28"/>
          </w:rPr>
          <w:t xml:space="preserve">/0086 «Об </w:t>
        </w:r>
        <w:proofErr w:type="gramStart"/>
        <w:r w:rsidR="00AE7357" w:rsidRPr="00AE7357">
          <w:rPr>
            <w:rStyle w:val="a4"/>
            <w:rFonts w:eastAsiaTheme="minorEastAsia"/>
            <w:bCs/>
            <w:color w:val="auto"/>
            <w:sz w:val="28"/>
            <w:szCs w:val="28"/>
          </w:rPr>
          <w:t>установлении Порядка принятия на учет бесхозяйных недвижимых вещей</w:t>
        </w:r>
      </w:hyperlink>
      <w:r w:rsidR="00AE7357" w:rsidRPr="00AE7357">
        <w:rPr>
          <w:rFonts w:eastAsiaTheme="minorEastAsia"/>
          <w:sz w:val="28"/>
          <w:szCs w:val="28"/>
        </w:rPr>
        <w:t>»</w:t>
      </w:r>
      <w:r w:rsidRPr="00AE7357">
        <w:rPr>
          <w:rFonts w:eastAsia="Calibri"/>
          <w:b w:val="0"/>
          <w:sz w:val="28"/>
          <w:szCs w:val="28"/>
          <w:lang w:eastAsia="en-US"/>
        </w:rPr>
        <w:t>, Уставом муниципального образования «Сельское поселение</w:t>
      </w:r>
      <w:r w:rsidR="00AE7357">
        <w:rPr>
          <w:rFonts w:eastAsia="Calibri"/>
          <w:b w:val="0"/>
          <w:sz w:val="28"/>
          <w:szCs w:val="28"/>
          <w:lang w:eastAsia="en-US"/>
        </w:rPr>
        <w:t xml:space="preserve"> </w:t>
      </w:r>
      <w:proofErr w:type="spellStart"/>
      <w:r w:rsidR="00AE7357">
        <w:rPr>
          <w:rFonts w:eastAsia="Calibri"/>
          <w:b w:val="0"/>
          <w:sz w:val="28"/>
          <w:szCs w:val="28"/>
          <w:lang w:eastAsia="en-US"/>
        </w:rPr>
        <w:t>Пологозаймищенский</w:t>
      </w:r>
      <w:proofErr w:type="spellEnd"/>
      <w:r w:rsidR="00AE7357">
        <w:rPr>
          <w:rFonts w:eastAsia="Calibri"/>
          <w:b w:val="0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b w:val="0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b w:val="0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b w:val="0"/>
          <w:sz w:val="28"/>
          <w:szCs w:val="28"/>
          <w:lang w:eastAsia="en-US"/>
        </w:rPr>
        <w:t xml:space="preserve"> муниципального района Астраханской области», в целях урегулирования вопросов, связанных с выявлением и учетом бесхозяйного имущества, Совет муниципального образования «Сельское поселение </w:t>
      </w:r>
      <w:proofErr w:type="spellStart"/>
      <w:r w:rsidR="00AE7357">
        <w:rPr>
          <w:rFonts w:eastAsia="Calibri"/>
          <w:b w:val="0"/>
          <w:sz w:val="28"/>
          <w:szCs w:val="28"/>
          <w:lang w:eastAsia="en-US"/>
        </w:rPr>
        <w:t>Пологозаймищенский</w:t>
      </w:r>
      <w:proofErr w:type="spellEnd"/>
      <w:r w:rsidR="00AE7357">
        <w:rPr>
          <w:rFonts w:eastAsia="Calibri"/>
          <w:b w:val="0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b w:val="0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b w:val="0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b w:val="0"/>
          <w:sz w:val="28"/>
          <w:szCs w:val="28"/>
          <w:lang w:eastAsia="en-US"/>
        </w:rPr>
        <w:t xml:space="preserve"> муниципального района Астраханской области»</w:t>
      </w:r>
      <w:r w:rsidR="00AE7357">
        <w:rPr>
          <w:rFonts w:eastAsia="Calibri"/>
          <w:b w:val="0"/>
          <w:sz w:val="28"/>
          <w:szCs w:val="28"/>
          <w:lang w:eastAsia="en-US"/>
        </w:rPr>
        <w:t xml:space="preserve"> </w:t>
      </w:r>
      <w:r w:rsidRPr="00AE7357">
        <w:rPr>
          <w:rFonts w:eastAsia="Calibri"/>
          <w:b w:val="0"/>
          <w:sz w:val="28"/>
          <w:szCs w:val="28"/>
          <w:lang w:eastAsia="en-US"/>
        </w:rPr>
        <w:t>РЕШИЛ:</w:t>
      </w:r>
      <w:proofErr w:type="gramEnd"/>
    </w:p>
    <w:p w:rsidR="008C7EE7" w:rsidRPr="00AE7357" w:rsidRDefault="008C7EE7" w:rsidP="004216BE">
      <w:pPr>
        <w:ind w:left="-142" w:firstLine="851"/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1.</w:t>
      </w:r>
      <w:r w:rsidR="00AE7357">
        <w:rPr>
          <w:rFonts w:eastAsia="Calibri"/>
          <w:sz w:val="28"/>
          <w:szCs w:val="28"/>
          <w:lang w:eastAsia="en-US"/>
        </w:rPr>
        <w:t xml:space="preserve"> </w:t>
      </w:r>
      <w:r w:rsidRPr="00AE7357">
        <w:rPr>
          <w:rFonts w:eastAsia="Calibri"/>
          <w:sz w:val="28"/>
          <w:szCs w:val="28"/>
          <w:lang w:eastAsia="en-US"/>
        </w:rPr>
        <w:t xml:space="preserve">Утвердить Положение «О порядке выявления, учета и признания права муниципальной    собственности на бесхозяйное недвижимое имущество на территории муниципального образования «Сельское поселение </w:t>
      </w:r>
      <w:proofErr w:type="spellStart"/>
      <w:r w:rsidR="00AE7357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AE7357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 (прилагается).</w:t>
      </w:r>
    </w:p>
    <w:p w:rsidR="004216BE" w:rsidRPr="00F121EE" w:rsidRDefault="008C7EE7" w:rsidP="004216BE">
      <w:pPr>
        <w:ind w:firstLine="709"/>
        <w:jc w:val="both"/>
        <w:rPr>
          <w:sz w:val="28"/>
          <w:szCs w:val="28"/>
        </w:rPr>
      </w:pPr>
      <w:r w:rsidRPr="00AE7357">
        <w:rPr>
          <w:rFonts w:eastAsia="Calibri"/>
          <w:sz w:val="28"/>
          <w:szCs w:val="28"/>
          <w:lang w:eastAsia="en-US"/>
        </w:rPr>
        <w:t xml:space="preserve">2. </w:t>
      </w:r>
      <w:r w:rsidR="00AE7357">
        <w:rPr>
          <w:rFonts w:eastAsia="Calibri"/>
          <w:sz w:val="28"/>
          <w:szCs w:val="28"/>
          <w:lang w:eastAsia="en-US"/>
        </w:rPr>
        <w:t xml:space="preserve"> </w:t>
      </w:r>
      <w:r w:rsidRPr="00AE7357">
        <w:rPr>
          <w:rFonts w:eastAsia="Calibri"/>
          <w:sz w:val="28"/>
          <w:szCs w:val="28"/>
          <w:lang w:eastAsia="en-US"/>
        </w:rPr>
        <w:t xml:space="preserve">Настоящее решение </w:t>
      </w:r>
      <w:r w:rsidR="004216BE">
        <w:rPr>
          <w:sz w:val="28"/>
          <w:szCs w:val="28"/>
        </w:rPr>
        <w:t xml:space="preserve">вступает в силу со дня его официального опубликования путем размещения в сетевом издании «Официальный сайт муниципального образования </w:t>
      </w:r>
      <w:r w:rsidR="004216BE" w:rsidRPr="00490B93">
        <w:rPr>
          <w:sz w:val="28"/>
          <w:szCs w:val="28"/>
        </w:rPr>
        <w:t xml:space="preserve">«Сельское поселение </w:t>
      </w:r>
      <w:proofErr w:type="spellStart"/>
      <w:r w:rsidR="004216BE" w:rsidRPr="00490B93">
        <w:rPr>
          <w:sz w:val="28"/>
          <w:szCs w:val="28"/>
        </w:rPr>
        <w:t>Пологозаймищенский</w:t>
      </w:r>
      <w:proofErr w:type="spellEnd"/>
      <w:r w:rsidR="004216BE" w:rsidRPr="00490B93">
        <w:rPr>
          <w:sz w:val="28"/>
          <w:szCs w:val="28"/>
        </w:rPr>
        <w:t xml:space="preserve"> сельсовет </w:t>
      </w:r>
      <w:proofErr w:type="spellStart"/>
      <w:r w:rsidR="004216BE" w:rsidRPr="00490B93">
        <w:rPr>
          <w:sz w:val="28"/>
          <w:szCs w:val="28"/>
        </w:rPr>
        <w:t>Ахтубинского</w:t>
      </w:r>
      <w:proofErr w:type="spellEnd"/>
      <w:r w:rsidR="004216BE" w:rsidRPr="00490B93">
        <w:rPr>
          <w:sz w:val="28"/>
          <w:szCs w:val="28"/>
        </w:rPr>
        <w:t xml:space="preserve"> муниципального района Астраханской области</w:t>
      </w:r>
      <w:r w:rsidR="004216BE" w:rsidRPr="00490B93">
        <w:rPr>
          <w:bCs/>
          <w:sz w:val="28"/>
          <w:szCs w:val="28"/>
          <w:lang w:bidi="ru-RU"/>
        </w:rPr>
        <w:t>»</w:t>
      </w:r>
      <w:r w:rsidR="004216BE">
        <w:rPr>
          <w:bCs/>
          <w:sz w:val="28"/>
          <w:szCs w:val="28"/>
          <w:lang w:bidi="ru-RU"/>
        </w:rPr>
        <w:t xml:space="preserve"> (</w:t>
      </w:r>
      <w:r w:rsidR="004216BE" w:rsidRPr="00490B93">
        <w:rPr>
          <w:bCs/>
          <w:sz w:val="28"/>
          <w:szCs w:val="28"/>
          <w:lang w:bidi="ru-RU"/>
        </w:rPr>
        <w:t>https://adm-pologozaymischensky.ru/</w:t>
      </w:r>
      <w:r w:rsidR="004216BE">
        <w:rPr>
          <w:bCs/>
          <w:sz w:val="28"/>
          <w:szCs w:val="28"/>
          <w:lang w:bidi="ru-RU"/>
        </w:rPr>
        <w:t>).</w:t>
      </w:r>
    </w:p>
    <w:p w:rsidR="008C7EE7" w:rsidRPr="008C7EE7" w:rsidRDefault="008C7EE7" w:rsidP="008C7EE7">
      <w:pPr>
        <w:jc w:val="both"/>
        <w:rPr>
          <w:rFonts w:eastAsia="Calibri"/>
          <w:lang w:eastAsia="en-US"/>
        </w:rPr>
      </w:pPr>
    </w:p>
    <w:p w:rsidR="003C538C" w:rsidRPr="00970CC3" w:rsidRDefault="003C538C" w:rsidP="003C538C">
      <w:pPr>
        <w:rPr>
          <w:sz w:val="28"/>
          <w:szCs w:val="28"/>
        </w:rPr>
      </w:pPr>
      <w:r w:rsidRPr="00970CC3">
        <w:rPr>
          <w:sz w:val="28"/>
          <w:szCs w:val="28"/>
        </w:rPr>
        <w:t>Председатель Совета</w:t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  <w:t>Курбатов</w:t>
      </w:r>
      <w:r>
        <w:rPr>
          <w:sz w:val="28"/>
          <w:szCs w:val="28"/>
        </w:rPr>
        <w:t xml:space="preserve"> В. А.</w:t>
      </w:r>
    </w:p>
    <w:p w:rsidR="003C538C" w:rsidRPr="00970CC3" w:rsidRDefault="003C538C" w:rsidP="003C538C">
      <w:pPr>
        <w:rPr>
          <w:sz w:val="28"/>
          <w:szCs w:val="28"/>
        </w:rPr>
      </w:pPr>
      <w:r w:rsidRPr="00970CC3">
        <w:rPr>
          <w:sz w:val="28"/>
          <w:szCs w:val="28"/>
        </w:rPr>
        <w:t xml:space="preserve">Глава муниципального образования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0CC3">
        <w:rPr>
          <w:sz w:val="28"/>
          <w:szCs w:val="28"/>
        </w:rPr>
        <w:t>Курбатов</w:t>
      </w:r>
      <w:r>
        <w:rPr>
          <w:sz w:val="28"/>
          <w:szCs w:val="28"/>
        </w:rPr>
        <w:t xml:space="preserve"> В. А.</w:t>
      </w:r>
      <w:r w:rsidRPr="00970CC3">
        <w:rPr>
          <w:sz w:val="28"/>
          <w:szCs w:val="28"/>
        </w:rPr>
        <w:t xml:space="preserve">                               </w:t>
      </w:r>
    </w:p>
    <w:p w:rsidR="0094301B" w:rsidRDefault="002250A9" w:rsidP="008C7EE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</w:t>
      </w:r>
    </w:p>
    <w:p w:rsidR="0094301B" w:rsidRDefault="0094301B" w:rsidP="008C7EE7">
      <w:pPr>
        <w:jc w:val="both"/>
        <w:rPr>
          <w:rFonts w:eastAsia="Calibri"/>
          <w:lang w:eastAsia="en-US"/>
        </w:rPr>
      </w:pPr>
    </w:p>
    <w:p w:rsidR="0094301B" w:rsidRDefault="0094301B" w:rsidP="008C7EE7">
      <w:pPr>
        <w:jc w:val="both"/>
        <w:rPr>
          <w:rFonts w:eastAsia="Calibri"/>
          <w:lang w:eastAsia="en-US"/>
        </w:rPr>
      </w:pPr>
    </w:p>
    <w:p w:rsidR="008C7EE7" w:rsidRDefault="002250A9" w:rsidP="0094301B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</w:t>
      </w:r>
      <w:r w:rsidR="008C7EE7">
        <w:rPr>
          <w:rFonts w:eastAsia="Calibri"/>
          <w:lang w:eastAsia="en-US"/>
        </w:rPr>
        <w:t xml:space="preserve"> </w:t>
      </w:r>
      <w:r w:rsidR="008C7EE7" w:rsidRPr="008C7EE7">
        <w:rPr>
          <w:rFonts w:eastAsia="Calibri"/>
          <w:lang w:eastAsia="en-US"/>
        </w:rPr>
        <w:t xml:space="preserve"> </w:t>
      </w:r>
      <w:r w:rsidR="008C7EE7">
        <w:rPr>
          <w:rFonts w:eastAsia="Calibri"/>
          <w:lang w:eastAsia="en-US"/>
        </w:rPr>
        <w:t xml:space="preserve">Приложение к </w:t>
      </w:r>
      <w:r w:rsidR="008C7EE7" w:rsidRPr="008C7EE7">
        <w:rPr>
          <w:rFonts w:eastAsia="Calibri"/>
          <w:lang w:eastAsia="en-US"/>
        </w:rPr>
        <w:t xml:space="preserve">решению </w:t>
      </w:r>
      <w:r w:rsidR="008C7EE7">
        <w:rPr>
          <w:rFonts w:eastAsia="Calibri"/>
          <w:lang w:eastAsia="en-US"/>
        </w:rPr>
        <w:t xml:space="preserve"> </w:t>
      </w:r>
    </w:p>
    <w:p w:rsidR="00AE7357" w:rsidRDefault="00AE7357" w:rsidP="00AE7357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Совета</w:t>
      </w:r>
      <w:r w:rsidR="008C7EE7">
        <w:rPr>
          <w:rFonts w:eastAsia="Calibri"/>
          <w:lang w:eastAsia="en-US"/>
        </w:rPr>
        <w:t xml:space="preserve"> муниципального образования </w:t>
      </w:r>
    </w:p>
    <w:p w:rsidR="008C7EE7" w:rsidRPr="008C7EE7" w:rsidRDefault="008C7EE7" w:rsidP="00AE7357">
      <w:pPr>
        <w:jc w:val="right"/>
        <w:rPr>
          <w:rFonts w:eastAsia="Calibri"/>
          <w:lang w:eastAsia="en-US"/>
        </w:rPr>
      </w:pPr>
      <w:r w:rsidRPr="008C7EE7">
        <w:rPr>
          <w:rFonts w:eastAsia="Calibri"/>
          <w:lang w:eastAsia="en-US"/>
        </w:rPr>
        <w:t>«</w:t>
      </w:r>
      <w:proofErr w:type="spellStart"/>
      <w:r w:rsidR="00AE7357">
        <w:rPr>
          <w:rFonts w:eastAsia="Calibri"/>
          <w:lang w:eastAsia="en-US"/>
        </w:rPr>
        <w:t>Пологозаймищенский</w:t>
      </w:r>
      <w:proofErr w:type="spellEnd"/>
      <w:r w:rsidR="00AE7357">
        <w:rPr>
          <w:rFonts w:eastAsia="Calibri"/>
          <w:lang w:eastAsia="en-US"/>
        </w:rPr>
        <w:t xml:space="preserve"> сельсовет</w:t>
      </w:r>
      <w:r w:rsidRPr="008C7EE7">
        <w:rPr>
          <w:rFonts w:eastAsia="Calibri"/>
          <w:lang w:eastAsia="en-US"/>
        </w:rPr>
        <w:t>»</w:t>
      </w:r>
    </w:p>
    <w:p w:rsidR="008C7EE7" w:rsidRPr="0094301B" w:rsidRDefault="008C7EE7" w:rsidP="008C7EE7">
      <w:pPr>
        <w:jc w:val="both"/>
        <w:rPr>
          <w:rFonts w:eastAsia="Calibri"/>
          <w:lang w:eastAsia="en-US"/>
        </w:rPr>
      </w:pPr>
      <w:r w:rsidRPr="008C7EE7">
        <w:rPr>
          <w:rFonts w:eastAsia="Calibri"/>
          <w:lang w:eastAsia="en-US"/>
        </w:rPr>
        <w:t xml:space="preserve">                                                                                                     </w:t>
      </w:r>
      <w:r w:rsidR="004216BE">
        <w:rPr>
          <w:rFonts w:eastAsia="Calibri"/>
          <w:lang w:eastAsia="en-US"/>
        </w:rPr>
        <w:t xml:space="preserve">                  </w:t>
      </w:r>
      <w:r w:rsidRPr="008C7EE7">
        <w:rPr>
          <w:rFonts w:eastAsia="Calibri"/>
          <w:lang w:eastAsia="en-US"/>
        </w:rPr>
        <w:t xml:space="preserve">от </w:t>
      </w:r>
      <w:r w:rsidR="0094301B">
        <w:rPr>
          <w:rFonts w:eastAsia="Calibri"/>
          <w:lang w:eastAsia="en-US"/>
        </w:rPr>
        <w:t>28</w:t>
      </w:r>
      <w:r w:rsidRPr="008C7EE7">
        <w:rPr>
          <w:rFonts w:eastAsia="Calibri"/>
          <w:lang w:eastAsia="en-US"/>
        </w:rPr>
        <w:t>.</w:t>
      </w:r>
      <w:r w:rsidR="0094301B">
        <w:rPr>
          <w:rFonts w:eastAsia="Calibri"/>
          <w:lang w:eastAsia="en-US"/>
        </w:rPr>
        <w:t xml:space="preserve"> 03</w:t>
      </w:r>
      <w:r w:rsidRPr="008C7EE7">
        <w:rPr>
          <w:rFonts w:eastAsia="Calibri"/>
          <w:lang w:eastAsia="en-US"/>
        </w:rPr>
        <w:t>.</w:t>
      </w:r>
      <w:r w:rsidR="0094301B">
        <w:rPr>
          <w:rFonts w:eastAsia="Calibri"/>
          <w:lang w:eastAsia="en-US"/>
        </w:rPr>
        <w:t xml:space="preserve"> </w:t>
      </w:r>
      <w:r w:rsidRPr="008C7EE7">
        <w:rPr>
          <w:rFonts w:eastAsia="Calibri"/>
          <w:lang w:eastAsia="en-US"/>
        </w:rPr>
        <w:t xml:space="preserve">2025г. № </w:t>
      </w:r>
      <w:r w:rsidR="0094301B">
        <w:rPr>
          <w:rFonts w:eastAsia="Calibri"/>
          <w:lang w:eastAsia="en-US"/>
        </w:rPr>
        <w:t>3</w:t>
      </w:r>
    </w:p>
    <w:p w:rsidR="008C7EE7" w:rsidRPr="008C7EE7" w:rsidRDefault="008C7EE7" w:rsidP="008C7EE7">
      <w:pPr>
        <w:jc w:val="both"/>
        <w:rPr>
          <w:rFonts w:eastAsia="Calibri"/>
          <w:lang w:eastAsia="en-US"/>
        </w:rPr>
      </w:pPr>
    </w:p>
    <w:p w:rsidR="008C7EE7" w:rsidRPr="008C7EE7" w:rsidRDefault="008C7EE7" w:rsidP="008C7EE7">
      <w:pPr>
        <w:jc w:val="both"/>
        <w:rPr>
          <w:rFonts w:eastAsia="Calibri"/>
          <w:lang w:eastAsia="en-US"/>
        </w:rPr>
      </w:pPr>
    </w:p>
    <w:p w:rsidR="008C7EE7" w:rsidRPr="003C538C" w:rsidRDefault="008C7EE7" w:rsidP="003C538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C538C">
        <w:rPr>
          <w:rFonts w:eastAsia="Calibri"/>
          <w:b/>
          <w:sz w:val="28"/>
          <w:szCs w:val="28"/>
          <w:lang w:eastAsia="en-US"/>
        </w:rPr>
        <w:t>ПОЛОЖЕНИЕ</w:t>
      </w:r>
    </w:p>
    <w:p w:rsidR="003C538C" w:rsidRDefault="008C7EE7" w:rsidP="00AE7357">
      <w:pPr>
        <w:jc w:val="center"/>
        <w:rPr>
          <w:rFonts w:eastAsia="Calibri"/>
          <w:sz w:val="28"/>
          <w:szCs w:val="28"/>
          <w:lang w:eastAsia="en-US"/>
        </w:rPr>
      </w:pPr>
      <w:r w:rsidRPr="003C538C">
        <w:rPr>
          <w:rFonts w:eastAsia="Calibri"/>
          <w:sz w:val="28"/>
          <w:szCs w:val="28"/>
          <w:lang w:eastAsia="en-US"/>
        </w:rPr>
        <w:t xml:space="preserve">«О порядке выявления, учета и признания права </w:t>
      </w:r>
      <w:proofErr w:type="gramStart"/>
      <w:r w:rsidRPr="003C538C">
        <w:rPr>
          <w:rFonts w:eastAsia="Calibri"/>
          <w:sz w:val="28"/>
          <w:szCs w:val="28"/>
          <w:lang w:eastAsia="en-US"/>
        </w:rPr>
        <w:t>муниципальной</w:t>
      </w:r>
      <w:proofErr w:type="gramEnd"/>
    </w:p>
    <w:p w:rsidR="003C538C" w:rsidRDefault="008C7EE7" w:rsidP="00AE7357">
      <w:pPr>
        <w:jc w:val="center"/>
        <w:rPr>
          <w:rFonts w:eastAsia="Calibri"/>
          <w:sz w:val="28"/>
          <w:szCs w:val="28"/>
          <w:lang w:eastAsia="en-US"/>
        </w:rPr>
      </w:pPr>
      <w:r w:rsidRPr="003C538C">
        <w:rPr>
          <w:rFonts w:eastAsia="Calibri"/>
          <w:sz w:val="28"/>
          <w:szCs w:val="28"/>
          <w:lang w:eastAsia="en-US"/>
        </w:rPr>
        <w:t xml:space="preserve"> собственности на бесхозяйное недвижимое имущество на территории муниципального образования «Сельское поселение </w:t>
      </w:r>
      <w:proofErr w:type="spellStart"/>
      <w:r w:rsidR="00AE7357" w:rsidRPr="003C538C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AE7357" w:rsidRPr="003C538C">
        <w:rPr>
          <w:rFonts w:eastAsia="Calibri"/>
          <w:sz w:val="28"/>
          <w:szCs w:val="28"/>
          <w:lang w:eastAsia="en-US"/>
        </w:rPr>
        <w:t xml:space="preserve"> </w:t>
      </w:r>
    </w:p>
    <w:p w:rsidR="008C7EE7" w:rsidRPr="003C538C" w:rsidRDefault="00AE7357" w:rsidP="00AE7357">
      <w:pPr>
        <w:jc w:val="center"/>
        <w:rPr>
          <w:rFonts w:eastAsia="Calibri"/>
          <w:sz w:val="28"/>
          <w:szCs w:val="28"/>
          <w:lang w:eastAsia="en-US"/>
        </w:rPr>
      </w:pPr>
      <w:r w:rsidRPr="003C538C">
        <w:rPr>
          <w:rFonts w:eastAsia="Calibri"/>
          <w:sz w:val="28"/>
          <w:szCs w:val="28"/>
          <w:lang w:eastAsia="en-US"/>
        </w:rPr>
        <w:t>сельсовет</w:t>
      </w:r>
      <w:r w:rsidR="008C7EE7" w:rsidRPr="003C53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8C7EE7" w:rsidRPr="003C538C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="008C7EE7" w:rsidRPr="003C538C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</w:t>
      </w:r>
    </w:p>
    <w:p w:rsidR="008C7EE7" w:rsidRPr="008C7EE7" w:rsidRDefault="008C7EE7" w:rsidP="008C7EE7">
      <w:pPr>
        <w:jc w:val="both"/>
        <w:rPr>
          <w:rFonts w:eastAsia="Calibri"/>
          <w:lang w:eastAsia="en-US"/>
        </w:rPr>
      </w:pPr>
    </w:p>
    <w:p w:rsidR="008C7EE7" w:rsidRPr="00AE7357" w:rsidRDefault="008C7EE7" w:rsidP="003C538C">
      <w:pPr>
        <w:jc w:val="center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Статья 1. Общие положения</w:t>
      </w:r>
    </w:p>
    <w:p w:rsidR="008C7EE7" w:rsidRPr="004216BE" w:rsidRDefault="008C7EE7" w:rsidP="008C7EE7">
      <w:pPr>
        <w:jc w:val="both"/>
        <w:rPr>
          <w:rFonts w:eastAsia="Calibri"/>
          <w:b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1.1. Настоящее Положение разработано в соответствии со статьями 225, 235, 236 Гражданского кодекса Российской Федерации, статьей 53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AE7357" w:rsidRPr="00AE7357">
        <w:rPr>
          <w:rFonts w:eastAsia="Calibri"/>
          <w:b/>
          <w:sz w:val="28"/>
          <w:szCs w:val="28"/>
          <w:lang w:eastAsia="en-US"/>
        </w:rPr>
        <w:t xml:space="preserve"> </w:t>
      </w:r>
      <w:hyperlink r:id="rId8" w:history="1">
        <w:r w:rsidR="00AE7357" w:rsidRPr="00AE7357">
          <w:rPr>
            <w:rStyle w:val="a4"/>
            <w:b w:val="0"/>
            <w:bCs w:val="0"/>
            <w:color w:val="auto"/>
            <w:sz w:val="28"/>
            <w:szCs w:val="28"/>
          </w:rPr>
          <w:t>Федеральным законом от 13 июля 2015 г. № 218-ФЗ «О государственной регистрации недвижимости»</w:t>
        </w:r>
      </w:hyperlink>
      <w:r w:rsidR="00AE7357" w:rsidRPr="00AE7357">
        <w:rPr>
          <w:b/>
          <w:sz w:val="28"/>
          <w:szCs w:val="28"/>
        </w:rPr>
        <w:t>,</w:t>
      </w:r>
      <w:r w:rsidR="00AE7357" w:rsidRPr="00AE7357">
        <w:rPr>
          <w:rFonts w:eastAsiaTheme="minorEastAsia"/>
          <w:b/>
          <w:sz w:val="28"/>
          <w:szCs w:val="28"/>
        </w:rPr>
        <w:t xml:space="preserve"> </w:t>
      </w:r>
      <w:hyperlink r:id="rId9" w:history="1">
        <w:r w:rsidR="00AE7357" w:rsidRPr="00AE7357">
          <w:rPr>
            <w:rStyle w:val="a4"/>
            <w:rFonts w:eastAsiaTheme="minorEastAsia"/>
            <w:b w:val="0"/>
            <w:bCs w:val="0"/>
            <w:color w:val="auto"/>
            <w:sz w:val="28"/>
            <w:szCs w:val="28"/>
          </w:rPr>
          <w:t xml:space="preserve">Приказом Федеральной службы государственной регистрации, кадастра и картографии от 15 марта 2023 г. № </w:t>
        </w:r>
        <w:proofErr w:type="gramStart"/>
        <w:r w:rsidR="00AE7357" w:rsidRPr="00AE7357">
          <w:rPr>
            <w:rStyle w:val="a4"/>
            <w:rFonts w:eastAsiaTheme="minorEastAsia"/>
            <w:b w:val="0"/>
            <w:bCs w:val="0"/>
            <w:color w:val="auto"/>
            <w:sz w:val="28"/>
            <w:szCs w:val="28"/>
          </w:rPr>
          <w:t>П</w:t>
        </w:r>
        <w:proofErr w:type="gramEnd"/>
        <w:r w:rsidR="00AE7357" w:rsidRPr="00AE7357">
          <w:rPr>
            <w:rStyle w:val="a4"/>
            <w:rFonts w:eastAsiaTheme="minorEastAsia"/>
            <w:b w:val="0"/>
            <w:bCs w:val="0"/>
            <w:color w:val="auto"/>
            <w:sz w:val="28"/>
            <w:szCs w:val="28"/>
          </w:rPr>
          <w:t>/0086 «Об установлении Порядка принятия на учет бесхозяйных недвижимых вещей</w:t>
        </w:r>
      </w:hyperlink>
      <w:r w:rsidR="00AE7357" w:rsidRPr="00AE7357">
        <w:rPr>
          <w:rFonts w:eastAsiaTheme="minorEastAsia"/>
          <w:b/>
          <w:sz w:val="28"/>
          <w:szCs w:val="28"/>
        </w:rPr>
        <w:t>»</w:t>
      </w:r>
      <w:r w:rsidR="004216BE">
        <w:rPr>
          <w:rFonts w:eastAsiaTheme="minorEastAsia"/>
          <w:b/>
          <w:sz w:val="28"/>
          <w:szCs w:val="28"/>
        </w:rPr>
        <w:t>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1.2. </w:t>
      </w:r>
      <w:proofErr w:type="gramStart"/>
      <w:r w:rsidRPr="00AE7357">
        <w:rPr>
          <w:rFonts w:eastAsia="Calibri"/>
          <w:sz w:val="28"/>
          <w:szCs w:val="28"/>
          <w:lang w:eastAsia="en-US"/>
        </w:rPr>
        <w:t xml:space="preserve">Положение регулирует порядок выявления бесхозяйных объектов недвижимого имущества на территории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области», принятия решения об оформлении права муниципальной собственности на бесхозяйные объекты недвижимого имущества, учета бесхозяйных </w:t>
      </w:r>
      <w:r w:rsidR="004216BE" w:rsidRPr="00AE7357">
        <w:rPr>
          <w:rFonts w:eastAsia="Calibri"/>
          <w:sz w:val="28"/>
          <w:szCs w:val="28"/>
          <w:lang w:eastAsia="en-US"/>
        </w:rPr>
        <w:t>объект</w:t>
      </w:r>
      <w:r w:rsidR="004216BE">
        <w:rPr>
          <w:rFonts w:eastAsia="Calibri"/>
          <w:sz w:val="28"/>
          <w:szCs w:val="28"/>
          <w:lang w:eastAsia="en-US"/>
        </w:rPr>
        <w:t>ов</w:t>
      </w:r>
      <w:r w:rsidR="004216BE" w:rsidRPr="00AE7357">
        <w:rPr>
          <w:rFonts w:eastAsia="Calibri"/>
          <w:sz w:val="28"/>
          <w:szCs w:val="28"/>
          <w:lang w:eastAsia="en-US"/>
        </w:rPr>
        <w:t xml:space="preserve"> недвижимого имущества</w:t>
      </w:r>
      <w:r w:rsidRPr="00AE7357">
        <w:rPr>
          <w:rFonts w:eastAsia="Calibri"/>
          <w:sz w:val="28"/>
          <w:szCs w:val="28"/>
          <w:lang w:eastAsia="en-US"/>
        </w:rPr>
        <w:t xml:space="preserve"> в реестре объектов бесхозяйного недвижимого имущества, их постановки на учет в Управлении Федеральной службы государственной регистрации, кадастра и картографии по Астраханской области</w:t>
      </w:r>
      <w:proofErr w:type="gramEnd"/>
      <w:r w:rsidRPr="00AE7357">
        <w:rPr>
          <w:rFonts w:eastAsia="Calibri"/>
          <w:sz w:val="28"/>
          <w:szCs w:val="28"/>
          <w:lang w:eastAsia="en-US"/>
        </w:rPr>
        <w:t xml:space="preserve"> и принятия бесхозяйных </w:t>
      </w:r>
      <w:r w:rsidR="004216BE" w:rsidRPr="00AE7357">
        <w:rPr>
          <w:rFonts w:eastAsia="Calibri"/>
          <w:sz w:val="28"/>
          <w:szCs w:val="28"/>
          <w:lang w:eastAsia="en-US"/>
        </w:rPr>
        <w:t>объект</w:t>
      </w:r>
      <w:r w:rsidR="004216BE">
        <w:rPr>
          <w:rFonts w:eastAsia="Calibri"/>
          <w:sz w:val="28"/>
          <w:szCs w:val="28"/>
          <w:lang w:eastAsia="en-US"/>
        </w:rPr>
        <w:t>ов</w:t>
      </w:r>
      <w:r w:rsidR="004216BE" w:rsidRPr="00AE7357">
        <w:rPr>
          <w:rFonts w:eastAsia="Calibri"/>
          <w:sz w:val="28"/>
          <w:szCs w:val="28"/>
          <w:lang w:eastAsia="en-US"/>
        </w:rPr>
        <w:t xml:space="preserve"> недвижимого имущества</w:t>
      </w:r>
      <w:r w:rsidRPr="00AE7357">
        <w:rPr>
          <w:rFonts w:eastAsia="Calibri"/>
          <w:sz w:val="28"/>
          <w:szCs w:val="28"/>
          <w:lang w:eastAsia="en-US"/>
        </w:rPr>
        <w:t xml:space="preserve"> в муниципальную собственность.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1.3. Положение распространяется на бесхозяйные объекты недвижимого имущества, которые не имеют собственников или собственники которых неизвестны, или от права </w:t>
      </w:r>
      <w:proofErr w:type="gramStart"/>
      <w:r w:rsidRPr="00AE7357">
        <w:rPr>
          <w:rFonts w:eastAsia="Calibri"/>
          <w:sz w:val="28"/>
          <w:szCs w:val="28"/>
          <w:lang w:eastAsia="en-US"/>
        </w:rPr>
        <w:t>собственности</w:t>
      </w:r>
      <w:proofErr w:type="gramEnd"/>
      <w:r w:rsidRPr="00AE7357">
        <w:rPr>
          <w:rFonts w:eastAsia="Calibri"/>
          <w:sz w:val="28"/>
          <w:szCs w:val="28"/>
          <w:lang w:eastAsia="en-US"/>
        </w:rPr>
        <w:t xml:space="preserve"> на которые собственники отказались в порядке, предусмотренном статьей 225 и статьей 236 Гражданского кодекса Российской Федерации.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3C538C" w:rsidRDefault="008C7EE7" w:rsidP="003C538C">
      <w:pPr>
        <w:jc w:val="center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Статья 2. Порядок выявления бесхозяйных объектов недвижимого</w:t>
      </w:r>
    </w:p>
    <w:p w:rsidR="003C538C" w:rsidRDefault="008C7EE7" w:rsidP="003C538C">
      <w:pPr>
        <w:jc w:val="center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 имущества и принятия решения об оформлении права </w:t>
      </w:r>
      <w:proofErr w:type="gramStart"/>
      <w:r w:rsidRPr="00AE7357">
        <w:rPr>
          <w:rFonts w:eastAsia="Calibri"/>
          <w:sz w:val="28"/>
          <w:szCs w:val="28"/>
          <w:lang w:eastAsia="en-US"/>
        </w:rPr>
        <w:t>муниципальной</w:t>
      </w:r>
      <w:proofErr w:type="gramEnd"/>
    </w:p>
    <w:p w:rsidR="008C7EE7" w:rsidRPr="00AE7357" w:rsidRDefault="008C7EE7" w:rsidP="003C538C">
      <w:pPr>
        <w:jc w:val="center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 собственности на бесхозяйные </w:t>
      </w:r>
      <w:r w:rsidR="004216BE" w:rsidRPr="00AE7357">
        <w:rPr>
          <w:rFonts w:eastAsia="Calibri"/>
          <w:sz w:val="28"/>
          <w:szCs w:val="28"/>
          <w:lang w:eastAsia="en-US"/>
        </w:rPr>
        <w:t>объекты недвижимого имущества</w:t>
      </w:r>
      <w:r w:rsidRPr="00AE7357">
        <w:rPr>
          <w:rFonts w:eastAsia="Calibri"/>
          <w:sz w:val="28"/>
          <w:szCs w:val="28"/>
          <w:lang w:eastAsia="en-US"/>
        </w:rPr>
        <w:t>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2.1. Сведения о бесхозяйных объектах недвижимого имущества, выявленных на территории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</w:t>
      </w:r>
      <w:r w:rsidRPr="00AE7357">
        <w:rPr>
          <w:rFonts w:eastAsia="Calibri"/>
          <w:sz w:val="28"/>
          <w:szCs w:val="28"/>
          <w:lang w:eastAsia="en-US"/>
        </w:rPr>
        <w:lastRenderedPageBreak/>
        <w:t xml:space="preserve">Астраханской области», представляются в администрацию 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 для их учета и систематизации.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2.2 Сведения о бесхозяйных объектах недвижимого имущества могут предоставлять учреждения, предприятия и иные заинтересованные лица путем направления соответствующего заявления в администрацию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области». Бесхозяйное имущество также может быть выявлено в процессе проведения инвентаризации, при проведении ремонтных работ на объектах инженерной инфраструктуры, обнаружения его иными способами.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2.3. </w:t>
      </w:r>
      <w:proofErr w:type="gramStart"/>
      <w:r w:rsidRPr="00AE7357">
        <w:rPr>
          <w:rFonts w:eastAsia="Calibri"/>
          <w:sz w:val="28"/>
          <w:szCs w:val="28"/>
          <w:lang w:eastAsia="en-US"/>
        </w:rPr>
        <w:t xml:space="preserve">В подаваемом в администрацию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 заявлении о выявлении бесхозяйного объекта недвижимого имущества заявитель предоставляет следующую информацию (при наличии):</w:t>
      </w:r>
      <w:proofErr w:type="gramEnd"/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- местоположение объекта;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- наименование (назначение) объекта;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- ориентировочные сведения об объекте (год постройки, технические характеристики, площадь);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- для объектов инженерной инфраструктуры - протяженность, диаметр и материал трубопроводов, объем и материал систем водоснабжения и т.д.;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- сведения о пользователях объекта.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2.4. В целях проведения проверки указанных сведений администрация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 производит  подготовку документов и ведение учета бесхозяйных </w:t>
      </w:r>
      <w:r w:rsidR="004216BE" w:rsidRPr="00AE7357">
        <w:rPr>
          <w:rFonts w:eastAsia="Calibri"/>
          <w:sz w:val="28"/>
          <w:szCs w:val="28"/>
          <w:lang w:eastAsia="en-US"/>
        </w:rPr>
        <w:t>объект</w:t>
      </w:r>
      <w:r w:rsidR="004216BE">
        <w:rPr>
          <w:rFonts w:eastAsia="Calibri"/>
          <w:sz w:val="28"/>
          <w:szCs w:val="28"/>
          <w:lang w:eastAsia="en-US"/>
        </w:rPr>
        <w:t>ов</w:t>
      </w:r>
      <w:r w:rsidR="004216BE" w:rsidRPr="00AE7357">
        <w:rPr>
          <w:rFonts w:eastAsia="Calibri"/>
          <w:sz w:val="28"/>
          <w:szCs w:val="28"/>
          <w:lang w:eastAsia="en-US"/>
        </w:rPr>
        <w:t xml:space="preserve"> недвижимого имущества </w:t>
      </w:r>
      <w:r w:rsidRPr="00AE7357">
        <w:rPr>
          <w:rFonts w:eastAsia="Calibri"/>
          <w:sz w:val="28"/>
          <w:szCs w:val="28"/>
          <w:lang w:eastAsia="en-US"/>
        </w:rPr>
        <w:t>в Реестре объектов бесхозяйного недвижимого имущества: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2.4.1. Публикует сообщение в  информационно-телекоммуникационной сети Интернет </w:t>
      </w:r>
      <w:hyperlink r:id="rId10" w:history="1">
        <w:r w:rsidR="004216BE" w:rsidRPr="0094301B">
          <w:rPr>
            <w:rStyle w:val="a3"/>
            <w:bCs/>
            <w:color w:val="auto"/>
            <w:sz w:val="28"/>
            <w:szCs w:val="28"/>
            <w:u w:val="none"/>
            <w:lang w:bidi="ru-RU"/>
          </w:rPr>
          <w:t>https://adm-pologozaymischensky.ru/</w:t>
        </w:r>
      </w:hyperlink>
      <w:r w:rsidR="004216BE">
        <w:rPr>
          <w:bCs/>
          <w:sz w:val="28"/>
          <w:szCs w:val="28"/>
          <w:lang w:bidi="ru-RU"/>
        </w:rPr>
        <w:t xml:space="preserve"> </w:t>
      </w:r>
      <w:r w:rsidRPr="00AE7357">
        <w:rPr>
          <w:rFonts w:eastAsia="Calibri"/>
          <w:sz w:val="28"/>
          <w:szCs w:val="28"/>
          <w:lang w:eastAsia="en-US"/>
        </w:rPr>
        <w:t xml:space="preserve">на официальном сайте администрации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  о выявлении на территории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 бесхозяйных вещей, оформлении бесхозяйных вещей в муниципальную собственность.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2.4.2. Запрашивает:</w:t>
      </w:r>
    </w:p>
    <w:p w:rsidR="008C7EE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- в </w:t>
      </w:r>
      <w:r w:rsidR="00B229FA">
        <w:rPr>
          <w:rFonts w:eastAsia="Calibri"/>
          <w:sz w:val="28"/>
          <w:szCs w:val="28"/>
          <w:lang w:eastAsia="en-US"/>
        </w:rPr>
        <w:t>Т</w:t>
      </w:r>
      <w:r w:rsidRPr="00AE7357">
        <w:rPr>
          <w:rFonts w:eastAsia="Calibri"/>
          <w:sz w:val="28"/>
          <w:szCs w:val="28"/>
          <w:lang w:eastAsia="en-US"/>
        </w:rPr>
        <w:t xml:space="preserve">ерриториальном управлении Федерального агентства по управлению </w:t>
      </w:r>
      <w:proofErr w:type="spellStart"/>
      <w:r w:rsidR="00B229FA">
        <w:rPr>
          <w:rFonts w:eastAsia="Calibri"/>
          <w:sz w:val="28"/>
          <w:szCs w:val="28"/>
          <w:lang w:eastAsia="en-US"/>
        </w:rPr>
        <w:t>Р</w:t>
      </w:r>
      <w:r w:rsidRPr="00AE7357">
        <w:rPr>
          <w:rFonts w:eastAsia="Calibri"/>
          <w:sz w:val="28"/>
          <w:szCs w:val="28"/>
          <w:lang w:eastAsia="en-US"/>
        </w:rPr>
        <w:t>осимуществом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в Астраханской области сведения о наличии объекта в реестре федеральной собственности;</w:t>
      </w:r>
    </w:p>
    <w:p w:rsidR="00B229FA" w:rsidRDefault="00B229FA" w:rsidP="00B229F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в </w:t>
      </w:r>
      <w:hyperlink r:id="rId11" w:history="1">
        <w:r w:rsidRPr="001124DB">
          <w:rPr>
            <w:rStyle w:val="a3"/>
            <w:color w:val="auto"/>
            <w:sz w:val="28"/>
            <w:szCs w:val="28"/>
            <w:u w:val="none"/>
          </w:rPr>
          <w:t>Министерств</w:t>
        </w:r>
        <w:r>
          <w:rPr>
            <w:rStyle w:val="a3"/>
            <w:b/>
            <w:bCs/>
            <w:color w:val="auto"/>
            <w:sz w:val="28"/>
            <w:szCs w:val="28"/>
            <w:u w:val="none"/>
          </w:rPr>
          <w:t>е</w:t>
        </w:r>
        <w:r w:rsidRPr="001124DB">
          <w:rPr>
            <w:rStyle w:val="a3"/>
            <w:color w:val="auto"/>
            <w:sz w:val="28"/>
            <w:szCs w:val="28"/>
            <w:u w:val="none"/>
          </w:rPr>
          <w:t xml:space="preserve"> имущественных и градостроительных отношений Астраханской области</w:t>
        </w:r>
      </w:hyperlink>
      <w:r w:rsidRPr="00B229FA">
        <w:rPr>
          <w:rFonts w:eastAsia="Calibri"/>
          <w:sz w:val="28"/>
          <w:szCs w:val="28"/>
          <w:lang w:eastAsia="en-US"/>
        </w:rPr>
        <w:t xml:space="preserve"> </w:t>
      </w:r>
      <w:r w:rsidRPr="00AE7357">
        <w:rPr>
          <w:rFonts w:eastAsia="Calibri"/>
          <w:sz w:val="28"/>
          <w:szCs w:val="28"/>
          <w:lang w:eastAsia="en-US"/>
        </w:rPr>
        <w:t>сведения о наличии объекта в реестре р</w:t>
      </w:r>
      <w:r>
        <w:rPr>
          <w:rFonts w:eastAsia="Calibri"/>
          <w:sz w:val="28"/>
          <w:szCs w:val="28"/>
          <w:lang w:eastAsia="en-US"/>
        </w:rPr>
        <w:t>егион</w:t>
      </w:r>
      <w:r w:rsidRPr="00AE7357">
        <w:rPr>
          <w:rFonts w:eastAsia="Calibri"/>
          <w:sz w:val="28"/>
          <w:szCs w:val="28"/>
          <w:lang w:eastAsia="en-US"/>
        </w:rPr>
        <w:t>альной собственности;</w:t>
      </w:r>
    </w:p>
    <w:p w:rsidR="00B229FA" w:rsidRPr="001124DB" w:rsidRDefault="00B229FA" w:rsidP="00B229FA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bookmarkStart w:id="0" w:name="_GoBack"/>
      <w:bookmarkEnd w:id="0"/>
    </w:p>
    <w:p w:rsidR="00B229FA" w:rsidRPr="00AE7357" w:rsidRDefault="00B229FA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 - в департаменте земельных и имущественных отношений Астраханской области о наличии объекта в реестре государственной собственности Астраханской области;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- в администрации муниципального образования «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Ахтубинский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</w:t>
      </w:r>
      <w:r w:rsidR="003C538C">
        <w:rPr>
          <w:rFonts w:eastAsia="Calibri"/>
          <w:sz w:val="28"/>
          <w:szCs w:val="28"/>
          <w:lang w:eastAsia="en-US"/>
        </w:rPr>
        <w:t xml:space="preserve">муниципальный </w:t>
      </w:r>
      <w:r w:rsidRPr="00AE7357">
        <w:rPr>
          <w:rFonts w:eastAsia="Calibri"/>
          <w:sz w:val="28"/>
          <w:szCs w:val="28"/>
          <w:lang w:eastAsia="en-US"/>
        </w:rPr>
        <w:t>район</w:t>
      </w:r>
      <w:r w:rsidR="003C538C">
        <w:rPr>
          <w:rFonts w:eastAsia="Calibri"/>
          <w:sz w:val="28"/>
          <w:szCs w:val="28"/>
          <w:lang w:eastAsia="en-US"/>
        </w:rPr>
        <w:t xml:space="preserve"> Астраханской области</w:t>
      </w:r>
      <w:r w:rsidRPr="00AE7357">
        <w:rPr>
          <w:rFonts w:eastAsia="Calibri"/>
          <w:sz w:val="28"/>
          <w:szCs w:val="28"/>
          <w:lang w:eastAsia="en-US"/>
        </w:rPr>
        <w:t>» о наличии объекта в реестре муниципальной собственности;</w:t>
      </w:r>
    </w:p>
    <w:p w:rsidR="00B229FA" w:rsidRDefault="008C7EE7" w:rsidP="00B229FA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- в органе, осуществляющем государственную регистрацию прав на недвижимое имущество и сделок с ним, сведения о зарегистрированных правах на объект;</w:t>
      </w:r>
    </w:p>
    <w:p w:rsidR="00B229FA" w:rsidRPr="00B229FA" w:rsidRDefault="00B229FA" w:rsidP="00B229FA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229FA">
        <w:rPr>
          <w:rFonts w:eastAsia="Calibri"/>
          <w:b w:val="0"/>
          <w:sz w:val="28"/>
          <w:szCs w:val="28"/>
          <w:lang w:eastAsia="en-US"/>
        </w:rPr>
        <w:t>в</w:t>
      </w:r>
      <w:r>
        <w:rPr>
          <w:rFonts w:eastAsia="Calibri"/>
          <w:b w:val="0"/>
          <w:sz w:val="28"/>
          <w:szCs w:val="28"/>
          <w:lang w:eastAsia="en-US"/>
        </w:rPr>
        <w:t xml:space="preserve"> </w:t>
      </w:r>
      <w:hyperlink r:id="rId12" w:history="1">
        <w:r w:rsidRPr="00B229FA">
          <w:rPr>
            <w:rStyle w:val="a3"/>
            <w:b w:val="0"/>
            <w:bCs w:val="0"/>
            <w:color w:val="auto"/>
            <w:sz w:val="28"/>
            <w:szCs w:val="28"/>
            <w:u w:val="none"/>
          </w:rPr>
          <w:t xml:space="preserve">Государственное казённое учреждение Астраханской области </w:t>
        </w:r>
        <w:r>
          <w:rPr>
            <w:rStyle w:val="a3"/>
            <w:b w:val="0"/>
            <w:bCs w:val="0"/>
            <w:color w:val="auto"/>
            <w:sz w:val="28"/>
            <w:szCs w:val="28"/>
            <w:u w:val="none"/>
          </w:rPr>
          <w:t>«</w:t>
        </w:r>
        <w:r w:rsidRPr="00B229FA">
          <w:rPr>
            <w:rStyle w:val="a3"/>
            <w:b w:val="0"/>
            <w:bCs w:val="0"/>
            <w:color w:val="auto"/>
            <w:sz w:val="28"/>
            <w:szCs w:val="28"/>
            <w:u w:val="none"/>
          </w:rPr>
          <w:t>Государственный архив Астраханской области»</w:t>
        </w:r>
      </w:hyperlink>
      <w:r w:rsidRPr="00B229FA">
        <w:rPr>
          <w:rFonts w:eastAsia="Calibri"/>
          <w:sz w:val="28"/>
          <w:szCs w:val="28"/>
          <w:lang w:eastAsia="en-US"/>
        </w:rPr>
        <w:t xml:space="preserve"> </w:t>
      </w:r>
      <w:r w:rsidRPr="00B229FA">
        <w:rPr>
          <w:rFonts w:eastAsia="Calibri"/>
          <w:b w:val="0"/>
          <w:sz w:val="28"/>
          <w:szCs w:val="28"/>
          <w:lang w:eastAsia="en-US"/>
        </w:rPr>
        <w:t>сведения о зарегистрированных правах на объект</w:t>
      </w:r>
      <w:r>
        <w:rPr>
          <w:rFonts w:eastAsia="Calibri"/>
          <w:b w:val="0"/>
          <w:sz w:val="28"/>
          <w:szCs w:val="28"/>
          <w:lang w:eastAsia="en-US"/>
        </w:rPr>
        <w:t>;</w:t>
      </w:r>
    </w:p>
    <w:p w:rsidR="008C7EE7" w:rsidRPr="00B229FA" w:rsidRDefault="008C7EE7" w:rsidP="00B229FA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- </w:t>
      </w:r>
      <w:r w:rsidRPr="00B229FA">
        <w:rPr>
          <w:rFonts w:eastAsia="Calibri"/>
          <w:sz w:val="28"/>
          <w:szCs w:val="28"/>
          <w:lang w:eastAsia="en-US"/>
        </w:rPr>
        <w:t xml:space="preserve">в </w:t>
      </w:r>
      <w:r w:rsidR="00B229FA" w:rsidRPr="00B229FA">
        <w:rPr>
          <w:sz w:val="28"/>
          <w:szCs w:val="28"/>
        </w:rPr>
        <w:t xml:space="preserve">Государственное бюджетное учреждение Астраханской области </w:t>
      </w:r>
      <w:r w:rsidR="00B229FA" w:rsidRPr="00B229FA">
        <w:rPr>
          <w:rStyle w:val="a8"/>
          <w:b w:val="0"/>
          <w:sz w:val="28"/>
          <w:szCs w:val="28"/>
        </w:rPr>
        <w:t>«Астраханский Государственный фонд технических данных и кадастровой оценки (БТИ)</w:t>
      </w:r>
      <w:r w:rsidR="00B229FA" w:rsidRPr="00B229FA">
        <w:rPr>
          <w:rStyle w:val="a8"/>
          <w:sz w:val="28"/>
          <w:szCs w:val="28"/>
        </w:rPr>
        <w:t>»</w:t>
      </w:r>
      <w:r w:rsidRPr="00B229FA">
        <w:rPr>
          <w:rFonts w:eastAsia="Calibri"/>
          <w:sz w:val="28"/>
          <w:szCs w:val="28"/>
          <w:lang w:eastAsia="en-US"/>
        </w:rPr>
        <w:t>, сведения о зарегистрированных правах на объект.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2.4.3. В случае необходимости подготавливает и направляет запросы в налоговую службу о наличии в ЕГРЮЛ юридического лица, также запроса юридическому лицу, являющемуся возможным балансодержателем имущества.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2.4.4. В случае отсутствия сведений о наличии объекта в реестре муниципальной собственности и реестре федеральной собственности, а также отсутствия сведений о государственной регистрации прав на объект отдел муниципального имущества подготавливает документы для постановки объекта на учет как бесхозяйного.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2.4.5. В случае выявления информации о собственнике объекта, при наличии намерений по содержанию имущества, администрация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 принимает решение о прекращении работ по сбору документов для постановки на учет в качестве бесхозяйного и сообщает данную информацию лицу, предоставившему первичную информацию об объекте.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2.5. В случаях и порядке, установленных действующим законодательством, вещь также может быть признана бесхозяйной на основании решения суда.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2.6. Собственник недвижимого имущества вправе отказаться от права собственности на принадлежащее ему имущество путем подачи соответствующего заявления в администрацию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8C7EE7" w:rsidRPr="00AE7357" w:rsidRDefault="008C7EE7" w:rsidP="003C538C">
      <w:pPr>
        <w:jc w:val="center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Статья 3. Принятие заявлений собственников об отказе от права</w:t>
      </w:r>
    </w:p>
    <w:p w:rsidR="008C7EE7" w:rsidRPr="00AE7357" w:rsidRDefault="008C7EE7" w:rsidP="003C538C">
      <w:pPr>
        <w:jc w:val="center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собственности на недвижимые вещи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lastRenderedPageBreak/>
        <w:t xml:space="preserve">3.1. Заявление собственника об отказе от права собственности на недвижимые вещи, находящиеся на территории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области», подается на имя главы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К заявлению собственников об отказе от права собственности на недвижимые вещи прилагаются: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- документы, содержащие описание объектов недвижимого имущества от права </w:t>
      </w:r>
      <w:proofErr w:type="gramStart"/>
      <w:r w:rsidRPr="00AE7357">
        <w:rPr>
          <w:rFonts w:eastAsia="Calibri"/>
          <w:sz w:val="28"/>
          <w:szCs w:val="28"/>
          <w:lang w:eastAsia="en-US"/>
        </w:rPr>
        <w:t>собственности</w:t>
      </w:r>
      <w:proofErr w:type="gramEnd"/>
      <w:r w:rsidRPr="00AE7357">
        <w:rPr>
          <w:rFonts w:eastAsia="Calibri"/>
          <w:sz w:val="28"/>
          <w:szCs w:val="28"/>
          <w:lang w:eastAsia="en-US"/>
        </w:rPr>
        <w:t xml:space="preserve"> на которые собственник отказывается, в том числе план данного объекта недвижимого имущества;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- кадастровый паспорт (кадастровая выписка) на земельный участок в случае, если право собственности на земельный участок, от которого собственник отказался, не было зарегистрировано в Едином государственном реестре прав на недвижимое имущество и сделок с ним;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- правоустанавливающие документы на объект недвижимого имущества либо нотариально заверенные копии в случае, если право собственности не было зарегистрировано в Едином государственном реестре прав на недвижимое имущество и сделок с ним.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3.2. При подаче заявления собственники предъявляют: граждане - паспорт, юридические лица - документы о государственной регистрации в качестве юридического лица, полученные не позднее 3 месяцев до дня подачи заявления.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3C538C" w:rsidRDefault="008C7EE7" w:rsidP="003C538C">
      <w:pPr>
        <w:jc w:val="center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Статья 4. Учет бесхозяйных недвижимых вещей в реестре</w:t>
      </w:r>
    </w:p>
    <w:p w:rsidR="008C7EE7" w:rsidRPr="00AE7357" w:rsidRDefault="008C7EE7" w:rsidP="003C538C">
      <w:pPr>
        <w:jc w:val="center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 объектов бесхозяйного имущества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4.1. </w:t>
      </w:r>
      <w:r w:rsidR="003C538C">
        <w:rPr>
          <w:rFonts w:eastAsia="Calibri"/>
          <w:sz w:val="28"/>
          <w:szCs w:val="28"/>
          <w:lang w:eastAsia="en-US"/>
        </w:rPr>
        <w:t>А</w:t>
      </w:r>
      <w:r w:rsidRPr="00AE7357">
        <w:rPr>
          <w:rFonts w:eastAsia="Calibri"/>
          <w:sz w:val="28"/>
          <w:szCs w:val="28"/>
          <w:lang w:eastAsia="en-US"/>
        </w:rPr>
        <w:t>дминистраци</w:t>
      </w:r>
      <w:r w:rsidR="003C538C">
        <w:rPr>
          <w:rFonts w:eastAsia="Calibri"/>
          <w:sz w:val="28"/>
          <w:szCs w:val="28"/>
          <w:lang w:eastAsia="en-US"/>
        </w:rPr>
        <w:t>я</w:t>
      </w:r>
      <w:r w:rsidRPr="00AE7357">
        <w:rPr>
          <w:rFonts w:eastAsia="Calibri"/>
          <w:sz w:val="28"/>
          <w:szCs w:val="28"/>
          <w:lang w:eastAsia="en-US"/>
        </w:rPr>
        <w:t xml:space="preserve">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области», после постановки имущества на учет как бесхозяйного в отделе Управления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Росреестра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по Астраханской области, осуществляет его учет путем включения в реестр объектов бесхозяйного недвижимого имущества (далее – Реестр).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4.2. Основанием для включения бесхозяйных вещей в Реестр является выписка из Единого государственного реестра прав на недвижимое имущество и сделок с ним о принятии на учет бесхозяйного объекта недвижимого имущества.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4.3. Основанием для исключения бесхозяйных вещей из Реестра является: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- решение суда о признании права муниципальной собственности на бесхозяйные вещи;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-  выписка из Единого государственного реестра прав на недвижимое имущество и сделок с ним о регистрации права за другим лицом.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3C538C" w:rsidRDefault="008C7EE7" w:rsidP="003C538C">
      <w:pPr>
        <w:jc w:val="center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Статья 5. Порядок пользования бесхозяйными </w:t>
      </w:r>
      <w:r w:rsidR="003C538C">
        <w:rPr>
          <w:rFonts w:eastAsia="Calibri"/>
          <w:sz w:val="28"/>
          <w:szCs w:val="28"/>
          <w:lang w:eastAsia="en-US"/>
        </w:rPr>
        <w:t>объектами недвижимости</w:t>
      </w:r>
      <w:r w:rsidRPr="00AE7357">
        <w:rPr>
          <w:rFonts w:eastAsia="Calibri"/>
          <w:sz w:val="28"/>
          <w:szCs w:val="28"/>
          <w:lang w:eastAsia="en-US"/>
        </w:rPr>
        <w:t>,</w:t>
      </w:r>
    </w:p>
    <w:p w:rsidR="008C7EE7" w:rsidRPr="00AE7357" w:rsidRDefault="003C538C" w:rsidP="003C538C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8C7EE7" w:rsidRPr="00AE7357">
        <w:rPr>
          <w:rFonts w:eastAsia="Calibri"/>
          <w:sz w:val="28"/>
          <w:szCs w:val="28"/>
          <w:lang w:eastAsia="en-US"/>
        </w:rPr>
        <w:t>обеспечение их содержания и сохранности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5.1. Бесхозяйные </w:t>
      </w:r>
      <w:r w:rsidR="003C538C">
        <w:rPr>
          <w:rFonts w:eastAsia="Calibri"/>
          <w:sz w:val="28"/>
          <w:szCs w:val="28"/>
          <w:lang w:eastAsia="en-US"/>
        </w:rPr>
        <w:t>объекты недвижимого имущества</w:t>
      </w:r>
      <w:r w:rsidRPr="00AE7357">
        <w:rPr>
          <w:rFonts w:eastAsia="Calibri"/>
          <w:sz w:val="28"/>
          <w:szCs w:val="28"/>
          <w:lang w:eastAsia="en-US"/>
        </w:rPr>
        <w:t xml:space="preserve">, являющиеся объектами инженерной инфраструктуры, могут передаваться на содержание и обслуживание хозяйствующим субъектам на основании договоров, заключаемых администрацией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области», в порядке, предусмотренным действующим законодательством.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5.2. В отношении иных бесхозяйных </w:t>
      </w:r>
      <w:r w:rsidR="003C538C">
        <w:rPr>
          <w:rFonts w:eastAsia="Calibri"/>
          <w:sz w:val="28"/>
          <w:szCs w:val="28"/>
          <w:lang w:eastAsia="en-US"/>
        </w:rPr>
        <w:t>объектов недвижимого имущества</w:t>
      </w:r>
      <w:r w:rsidRPr="00AE7357">
        <w:rPr>
          <w:rFonts w:eastAsia="Calibri"/>
          <w:sz w:val="28"/>
          <w:szCs w:val="28"/>
          <w:lang w:eastAsia="en-US"/>
        </w:rPr>
        <w:t xml:space="preserve">, при наличии необходимости в охране, администрация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 с момента постановки указанного объекта на учет в качестве бесхозяйного принимает меры для обеспечения сохранности бесхозяйного имущества.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5.3. </w:t>
      </w:r>
      <w:proofErr w:type="gramStart"/>
      <w:r w:rsidRPr="00AE7357">
        <w:rPr>
          <w:rFonts w:eastAsia="Calibri"/>
          <w:sz w:val="28"/>
          <w:szCs w:val="28"/>
          <w:lang w:eastAsia="en-US"/>
        </w:rPr>
        <w:t xml:space="preserve">В период между подачей заявления о постановке объекта на учет и вынесением судом решения о признании на этот объект права муниципальной собственности временное управление объектом недвижимого имущества возлагается на администрацию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области», на хозяйствующих субъектов на основании договоров, заключаемых администрацией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</w:t>
      </w:r>
      <w:proofErr w:type="gramEnd"/>
      <w:r w:rsidRPr="00AE7357">
        <w:rPr>
          <w:rFonts w:eastAsia="Calibri"/>
          <w:sz w:val="28"/>
          <w:szCs w:val="28"/>
          <w:lang w:eastAsia="en-US"/>
        </w:rPr>
        <w:t>», в порядке, установленном пунктом 5.1. настоящего Положения, а также может быть передано по договору хранения или во временное владение и пользование юридическим лицам или индивидуальным предпринимателям, осуществляющим виды деятельности, соответствующие целям использования объекта.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5.4.  С момента постановки на учет имущества в качестве бесхозяйного, администрация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 </w:t>
      </w:r>
      <w:r w:rsidR="003C538C">
        <w:rPr>
          <w:rFonts w:eastAsia="Calibri"/>
          <w:sz w:val="28"/>
          <w:szCs w:val="28"/>
          <w:lang w:eastAsia="en-US"/>
        </w:rPr>
        <w:t>осуществляет</w:t>
      </w:r>
      <w:r w:rsidRPr="00AE7357">
        <w:rPr>
          <w:rFonts w:eastAsia="Calibri"/>
          <w:sz w:val="28"/>
          <w:szCs w:val="28"/>
          <w:lang w:eastAsia="en-US"/>
        </w:rPr>
        <w:t xml:space="preserve"> его охрану</w:t>
      </w:r>
      <w:r w:rsidR="003C538C">
        <w:rPr>
          <w:rFonts w:eastAsia="Calibri"/>
          <w:sz w:val="28"/>
          <w:szCs w:val="28"/>
          <w:lang w:eastAsia="en-US"/>
        </w:rPr>
        <w:t xml:space="preserve"> и содержание</w:t>
      </w:r>
      <w:r w:rsidRPr="00AE7357">
        <w:rPr>
          <w:rFonts w:eastAsia="Calibri"/>
          <w:sz w:val="28"/>
          <w:szCs w:val="28"/>
          <w:lang w:eastAsia="en-US"/>
        </w:rPr>
        <w:t>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3C538C" w:rsidRDefault="008C7EE7" w:rsidP="003C538C">
      <w:pPr>
        <w:jc w:val="center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>Статья 6. Оформление права муниципальной собственности</w:t>
      </w:r>
    </w:p>
    <w:p w:rsidR="008C7EE7" w:rsidRPr="00AE7357" w:rsidRDefault="00275808" w:rsidP="003C538C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8C7EE7" w:rsidRPr="00AE7357">
        <w:rPr>
          <w:rFonts w:eastAsia="Calibri"/>
          <w:sz w:val="28"/>
          <w:szCs w:val="28"/>
          <w:lang w:eastAsia="en-US"/>
        </w:rPr>
        <w:t>на бесхозяйное недвижимое имущество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6.1. </w:t>
      </w:r>
      <w:proofErr w:type="gramStart"/>
      <w:r w:rsidRPr="00AE7357">
        <w:rPr>
          <w:rFonts w:eastAsia="Calibri"/>
          <w:sz w:val="28"/>
          <w:szCs w:val="28"/>
          <w:lang w:eastAsia="en-US"/>
        </w:rPr>
        <w:t>По истечении года со дня постановки объекта на учет в качестве бесхозяйного недвижимого имущества в Управлении</w:t>
      </w:r>
      <w:proofErr w:type="gramEnd"/>
      <w:r w:rsidRPr="00AE7357">
        <w:rPr>
          <w:rFonts w:eastAsia="Calibri"/>
          <w:sz w:val="28"/>
          <w:szCs w:val="28"/>
          <w:lang w:eastAsia="en-US"/>
        </w:rPr>
        <w:t xml:space="preserve"> Федеральной регистрационной службы по Астраханской области администрация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 обращается в суд с иском о признании права муниципальной собственности на данный объект.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6.2. На основании вступившего в законную силу решения суда администрация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lastRenderedPageBreak/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  издает </w:t>
      </w:r>
      <w:r w:rsidR="003C538C">
        <w:rPr>
          <w:rFonts w:eastAsia="Calibri"/>
          <w:sz w:val="28"/>
          <w:szCs w:val="28"/>
          <w:lang w:eastAsia="en-US"/>
        </w:rPr>
        <w:t>распоряже</w:t>
      </w:r>
      <w:r w:rsidRPr="00AE7357">
        <w:rPr>
          <w:rFonts w:eastAsia="Calibri"/>
          <w:sz w:val="28"/>
          <w:szCs w:val="28"/>
          <w:lang w:eastAsia="en-US"/>
        </w:rPr>
        <w:t>ние о включении объекта в Реестр муниципального имущества и осуществляет государственную регистрацию права муниципальной собственности на объект недвижимого имущества.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6.3. В случае необходимости администрация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 осуществляет оценку имущества для учета в муниципальной казне в соответствии с требованиями Федерального закона от 29.07.1998 № 135-ФЗ «Об оценочной деятельности в Российской Федерации».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6.4. Если в срок до принятия бесхозяйной вещи в собственность муниципального образования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 объявляется собственник указанной вещи, доказывание права собственности на вещь возлагается на данного собственника.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3C538C" w:rsidRDefault="008C7EE7" w:rsidP="003C538C">
      <w:pPr>
        <w:jc w:val="center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Статья 7. Расходы на оформление права </w:t>
      </w:r>
      <w:proofErr w:type="gramStart"/>
      <w:r w:rsidRPr="00AE7357">
        <w:rPr>
          <w:rFonts w:eastAsia="Calibri"/>
          <w:sz w:val="28"/>
          <w:szCs w:val="28"/>
          <w:lang w:eastAsia="en-US"/>
        </w:rPr>
        <w:t>муниципальной</w:t>
      </w:r>
      <w:proofErr w:type="gramEnd"/>
      <w:r w:rsidR="00275808">
        <w:rPr>
          <w:rFonts w:eastAsia="Calibri"/>
          <w:sz w:val="28"/>
          <w:szCs w:val="28"/>
          <w:lang w:eastAsia="en-US"/>
        </w:rPr>
        <w:t xml:space="preserve"> </w:t>
      </w:r>
    </w:p>
    <w:p w:rsidR="008C7EE7" w:rsidRPr="00AE7357" w:rsidRDefault="008C7EE7" w:rsidP="003C538C">
      <w:pPr>
        <w:jc w:val="center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собственности на бесхозяйные </w:t>
      </w:r>
      <w:r w:rsidR="00275808">
        <w:rPr>
          <w:rFonts w:eastAsia="Calibri"/>
          <w:sz w:val="28"/>
          <w:szCs w:val="28"/>
          <w:lang w:eastAsia="en-US"/>
        </w:rPr>
        <w:t>объекты недвижимого имущества</w:t>
      </w:r>
    </w:p>
    <w:p w:rsidR="008C7EE7" w:rsidRPr="00AE735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</w:p>
    <w:p w:rsidR="008C7EE7" w:rsidRDefault="008C7EE7" w:rsidP="008C7EE7">
      <w:pPr>
        <w:jc w:val="both"/>
        <w:rPr>
          <w:rFonts w:eastAsia="Calibri"/>
          <w:sz w:val="28"/>
          <w:szCs w:val="28"/>
          <w:lang w:eastAsia="en-US"/>
        </w:rPr>
      </w:pPr>
      <w:r w:rsidRPr="00AE7357">
        <w:rPr>
          <w:rFonts w:eastAsia="Calibri"/>
          <w:sz w:val="28"/>
          <w:szCs w:val="28"/>
          <w:lang w:eastAsia="en-US"/>
        </w:rPr>
        <w:t xml:space="preserve">Расходы на оформление права муниципальной собственности на бесхозяйные объекты недвижимого имущества финансируются из средств бюджета муниципального образования «Сельское поселение </w:t>
      </w:r>
      <w:proofErr w:type="spellStart"/>
      <w:r w:rsidR="00275808">
        <w:rPr>
          <w:rFonts w:eastAsia="Calibri"/>
          <w:sz w:val="28"/>
          <w:szCs w:val="28"/>
          <w:lang w:eastAsia="en-US"/>
        </w:rPr>
        <w:t>Пологозаймищенский</w:t>
      </w:r>
      <w:proofErr w:type="spellEnd"/>
      <w:r w:rsidR="00275808">
        <w:rPr>
          <w:rFonts w:eastAsia="Calibri"/>
          <w:sz w:val="28"/>
          <w:szCs w:val="28"/>
          <w:lang w:eastAsia="en-US"/>
        </w:rPr>
        <w:t xml:space="preserve"> сельсовет</w:t>
      </w:r>
      <w:r w:rsidRPr="00AE7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E7357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Pr="00AE7357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области».</w:t>
      </w:r>
    </w:p>
    <w:p w:rsidR="006A0845" w:rsidRPr="00AE7357" w:rsidRDefault="006A0845" w:rsidP="008C7EE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ВЕРНО:</w:t>
      </w:r>
    </w:p>
    <w:sectPr w:rsidR="006A0845" w:rsidRPr="00AE7357" w:rsidSect="00421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04B8C"/>
    <w:multiLevelType w:val="hybridMultilevel"/>
    <w:tmpl w:val="87A06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6018D"/>
    <w:multiLevelType w:val="hybridMultilevel"/>
    <w:tmpl w:val="8E48E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E0ED7"/>
    <w:multiLevelType w:val="multilevel"/>
    <w:tmpl w:val="990E3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C0"/>
    <w:rsid w:val="0001326C"/>
    <w:rsid w:val="00017BF3"/>
    <w:rsid w:val="000250AB"/>
    <w:rsid w:val="00062BB4"/>
    <w:rsid w:val="000C3963"/>
    <w:rsid w:val="001E5CCE"/>
    <w:rsid w:val="001F18AB"/>
    <w:rsid w:val="002250A9"/>
    <w:rsid w:val="00256F05"/>
    <w:rsid w:val="002575AC"/>
    <w:rsid w:val="00275808"/>
    <w:rsid w:val="00300293"/>
    <w:rsid w:val="00325077"/>
    <w:rsid w:val="0039438A"/>
    <w:rsid w:val="003A4CA0"/>
    <w:rsid w:val="003C538C"/>
    <w:rsid w:val="004216BE"/>
    <w:rsid w:val="004A008D"/>
    <w:rsid w:val="005022CC"/>
    <w:rsid w:val="005C457C"/>
    <w:rsid w:val="005C482F"/>
    <w:rsid w:val="00643DAA"/>
    <w:rsid w:val="0065627F"/>
    <w:rsid w:val="00671955"/>
    <w:rsid w:val="006A0845"/>
    <w:rsid w:val="00780375"/>
    <w:rsid w:val="007C7E65"/>
    <w:rsid w:val="007F1B1B"/>
    <w:rsid w:val="00896E57"/>
    <w:rsid w:val="008C7EE7"/>
    <w:rsid w:val="009027AD"/>
    <w:rsid w:val="0094301B"/>
    <w:rsid w:val="0097403B"/>
    <w:rsid w:val="00990223"/>
    <w:rsid w:val="009E3DD0"/>
    <w:rsid w:val="009E5E3F"/>
    <w:rsid w:val="009F3237"/>
    <w:rsid w:val="00A13FCE"/>
    <w:rsid w:val="00A71F33"/>
    <w:rsid w:val="00AE7357"/>
    <w:rsid w:val="00B02F86"/>
    <w:rsid w:val="00B2173F"/>
    <w:rsid w:val="00B229FA"/>
    <w:rsid w:val="00B24BF6"/>
    <w:rsid w:val="00B54E9B"/>
    <w:rsid w:val="00B732D5"/>
    <w:rsid w:val="00BE55D6"/>
    <w:rsid w:val="00C67406"/>
    <w:rsid w:val="00C93163"/>
    <w:rsid w:val="00CB015B"/>
    <w:rsid w:val="00D043F9"/>
    <w:rsid w:val="00D169F9"/>
    <w:rsid w:val="00D409C0"/>
    <w:rsid w:val="00DA50E6"/>
    <w:rsid w:val="00DB0D26"/>
    <w:rsid w:val="00DB2569"/>
    <w:rsid w:val="00DE3890"/>
    <w:rsid w:val="00DF334A"/>
    <w:rsid w:val="00E97FC9"/>
    <w:rsid w:val="00EF6CE7"/>
    <w:rsid w:val="00FC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E73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B2569"/>
    <w:rPr>
      <w:color w:val="0000FF"/>
      <w:u w:val="single"/>
    </w:rPr>
  </w:style>
  <w:style w:type="character" w:customStyle="1" w:styleId="a4">
    <w:name w:val="Гипертекстовая ссылка"/>
    <w:uiPriority w:val="99"/>
    <w:rsid w:val="00DB2569"/>
    <w:rPr>
      <w:b/>
      <w:bCs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6562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2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56F05"/>
    <w:pPr>
      <w:ind w:left="720"/>
      <w:contextualSpacing/>
    </w:pPr>
  </w:style>
  <w:style w:type="paragraph" w:customStyle="1" w:styleId="ConsPlusNormal">
    <w:name w:val="ConsPlusNormal"/>
    <w:qFormat/>
    <w:rsid w:val="000132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73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B229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E73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B2569"/>
    <w:rPr>
      <w:color w:val="0000FF"/>
      <w:u w:val="single"/>
    </w:rPr>
  </w:style>
  <w:style w:type="character" w:customStyle="1" w:styleId="a4">
    <w:name w:val="Гипертекстовая ссылка"/>
    <w:uiPriority w:val="99"/>
    <w:rsid w:val="00DB2569"/>
    <w:rPr>
      <w:b/>
      <w:bCs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6562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2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56F05"/>
    <w:pPr>
      <w:ind w:left="720"/>
      <w:contextualSpacing/>
    </w:pPr>
  </w:style>
  <w:style w:type="paragraph" w:customStyle="1" w:styleId="ConsPlusNormal">
    <w:name w:val="ConsPlusNormal"/>
    <w:qFormat/>
    <w:rsid w:val="000132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73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B229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1129192/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document/redirect/407540571/0" TargetMode="External"/><Relationship Id="rId12" Type="http://schemas.openxmlformats.org/officeDocument/2006/relationships/hyperlink" Target="https://archive.astrob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71129192/0" TargetMode="External"/><Relationship Id="rId11" Type="http://schemas.openxmlformats.org/officeDocument/2006/relationships/hyperlink" Target="https://augi.astrob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m-pologozaymischensk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7540571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2455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</cp:lastModifiedBy>
  <cp:revision>8</cp:revision>
  <cp:lastPrinted>2025-04-02T11:33:00Z</cp:lastPrinted>
  <dcterms:created xsi:type="dcterms:W3CDTF">2025-03-05T12:03:00Z</dcterms:created>
  <dcterms:modified xsi:type="dcterms:W3CDTF">2025-04-02T11:33:00Z</dcterms:modified>
</cp:coreProperties>
</file>